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8F0D2D" w:rsidRDefault="008F0D2D" w:rsidP="008F0D2D">
      <w:pPr>
        <w:rPr>
          <w:rFonts w:ascii="Book Antiqua" w:hAnsi="Book Antiqua"/>
          <w:color w:val="FF0000"/>
          <w:highlight w:val="yellow"/>
        </w:rPr>
      </w:pPr>
      <w:bookmarkStart w:id="0" w:name="_GoBack"/>
      <w:bookmarkEnd w:id="0"/>
    </w:p>
    <w:p w:rsidR="008F0D2D" w:rsidRDefault="008F0D2D" w:rsidP="008F0D2D">
      <w:pPr>
        <w:pStyle w:val="PargrafodaLista"/>
        <w:numPr>
          <w:ilvl w:val="0"/>
          <w:numId w:val="6"/>
        </w:numPr>
        <w:rPr>
          <w:rFonts w:ascii="Book Antiqua" w:hAnsi="Book Antiqua"/>
        </w:rPr>
      </w:pPr>
      <w:bookmarkStart w:id="1" w:name="art60iv"/>
      <w:bookmarkEnd w:id="1"/>
      <w:r w:rsidRPr="008F0D2D">
        <w:rPr>
          <w:rFonts w:ascii="Book Antiqua" w:hAnsi="Book Antiqua"/>
        </w:rPr>
        <w:t xml:space="preserve">Exclusivamente para critérios de desempate a proponente poderá incluir documentação comprobatória de que possui programa de incentivo </w:t>
      </w:r>
      <w:r w:rsidR="00242D9A">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w:t>
            </w:r>
            <w:r w:rsidRPr="00D66234">
              <w:rPr>
                <w:rFonts w:ascii="Book Antiqua" w:hAnsi="Book Antiqua" w:cs="Arial"/>
                <w:bCs/>
              </w:rPr>
              <w:lastRenderedPageBreak/>
              <w:t xml:space="preserve">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lastRenderedPageBreak/>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1"/>
  </w:num>
  <w:num w:numId="5">
    <w:abstractNumId w:val="10"/>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2"/>
  </w:num>
  <w:num w:numId="12">
    <w:abstractNumId w:val="6"/>
  </w:num>
  <w:num w:numId="13">
    <w:abstractNumId w:val="0"/>
  </w:num>
  <w:num w:numId="1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3CA5"/>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56B5DC04"/>
  <w15:docId w15:val="{BDDC7CC5-7873-4AE2-A48B-A73E8686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2002</Words>
  <Characters>10816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22</cp:revision>
  <dcterms:created xsi:type="dcterms:W3CDTF">2025-02-27T16:23:00Z</dcterms:created>
  <dcterms:modified xsi:type="dcterms:W3CDTF">2025-10-28T19:31:00Z</dcterms:modified>
</cp:coreProperties>
</file>